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>
        <w:rPr>
          <w:rFonts w:ascii="Tahoma" w:eastAsia="Times New Roman" w:hAnsi="Tahoma" w:cs="Tahoma"/>
          <w:noProof/>
          <w:color w:val="000000"/>
          <w:sz w:val="18"/>
          <w:szCs w:val="18"/>
        </w:rPr>
        <w:drawing>
          <wp:inline distT="0" distB="0" distL="0" distR="0">
            <wp:extent cx="1524000" cy="1143000"/>
            <wp:effectExtent l="19050" t="0" r="0" b="0"/>
            <wp:docPr id="1" name="Picture 1" descr="ЖУРАМ БАТЛАХ ТУХАЙ / Албан татварын хасалт хийх, буцаан олгох, тэдгээрийг нягтлан бодох бүртгэлд тусгах журам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ЖУРАМ БАТЛАХ ТУХАЙ / Албан татварын хасалт хийх, буцаан олгох, тэдгээрийг нягтлан бодох бүртгэлд тусгах журам/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САНГИЙН САЙДЫН ТУШААЛ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ЖУРАМ БАТЛАХ ТУХАЙ /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тэдгээрийг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нягтлан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журам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/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2009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4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30-ны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</w:t>
      </w:r>
      <w:proofErr w:type="spellEnd"/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Улаанбаатар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хот</w:t>
      </w:r>
      <w:proofErr w:type="spellEnd"/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104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тухай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271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зүйлийн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271.5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дахь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хэсгийг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үндэслэн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ТУШААХ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 “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тэдгээрийг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нягтлан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журам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”-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хавсралтаар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баталсугай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Хоёр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хэрэгжилтэнд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тавьж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ажиллахыг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Төсвийн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/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Б.Батжаргал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/,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Төрийн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/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Х.Пүрэвсүрэн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/,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ерөнхий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/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Ц.Оюунбаатар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/-т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даалгасугай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                                                           САЙД С.БАЯРЦОГТ </w:t>
      </w:r>
    </w:p>
    <w:p w:rsidR="00B665E3" w:rsidRPr="00B665E3" w:rsidRDefault="00B665E3" w:rsidP="00B66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br/>
      </w:r>
    </w:p>
    <w:p w:rsidR="00B665E3" w:rsidRPr="00B665E3" w:rsidRDefault="00B665E3" w:rsidP="00B665E3">
      <w:pPr>
        <w:shd w:val="clear" w:color="auto" w:fill="FFFFFF"/>
        <w:spacing w:after="0" w:line="27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                      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Улсын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2009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05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06-ны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өдрийн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3026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бүртгэсэн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сайдын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2009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4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30-ний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өдрийн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104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тушаалын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хавсралт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тэдгээрийг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нягтлан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тусгах</w:t>
      </w:r>
      <w:proofErr w:type="spellEnd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журам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b/>
          <w:bCs/>
          <w:color w:val="000000"/>
          <w:sz w:val="18"/>
          <w:szCs w:val="18"/>
        </w:rPr>
        <w:t>                                  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Нэг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Ерөнхий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зүйл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1.1.          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төлөгчтэй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төлсөн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бусад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өрөнд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тэдгээрийг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нягтлан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тусгахтай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холбогдсон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харилцааг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зохицуулахад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энэхүү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мөрдөнө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1.2.            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тухай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271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зүйлийн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271.6-д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хувиар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тухайн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жилийн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төсвийн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төсөвт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төсвийн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бүрэлдэхүүн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хэсэг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байна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Хоёр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2.1.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тухай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16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зүйлийн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16.1.12-т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чөлөөлөлт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мөн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24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зүйлийн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24.6-д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хөнгөлөлт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эдлэхээр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тухайн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орлого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2.2.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2.1-д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хэмжээ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тухайн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жилд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төлбөл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зохих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дүнгээс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хэтэрсэн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тохиолдолд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гэж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үзэн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дараах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арга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хэмжээг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хэрэгжүүлнэ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Үүнд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: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      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2.2.1.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дараагийн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улирал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жилд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тухайн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2.2.2.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хууль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тогтоомжийн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төсөвт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бусад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төрлийн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төлбөрт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2.2.3.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дараагийн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улирал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жилд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дүнд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2.2.4.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төлсөн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;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2.3.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хүсэлтийн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харилцагч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хариуцан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олгохтой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холбогдуулан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ногдуулалт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ерөнхий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хуульд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хэрэгжүүлнэ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2.4</w:t>
      </w:r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.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төлсөн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татвараа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хүсэлтээ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тайлан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тушааж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тооцоо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үедээ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гаргах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бөгөөд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хүсэлтийг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хүлээн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  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авснаас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хойш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харьяалах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20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хэмжээг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тодорхойлон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нэгтгэлийг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хавсралт-1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маягтаар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гаргаж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хандан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5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хүргүүлнэ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шаардлагатай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төлөгчтэй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холбоотой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нэмэлт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хуулбарлан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 xml:space="preserve">2.5. 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дүүргийн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ирүүлсэн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5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нэгтгэлийг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хавсралт-1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маягтаар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гарган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хандан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хүргүүлнэ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шаардлагатай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төлөгчтэй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холбоотой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нэмэлт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хуулбарлан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  <w:proofErr w:type="gram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2.6.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албадаас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ирүүлсэн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хүлээн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авснаас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хойш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10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2.2-д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олгоно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Хэрвээ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албадаас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ирүүлсэн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хангалтгүй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давхардсан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оршин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суугаа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хаяг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тодорхойгүй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хамтран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эзэмшдэг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сууцыг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нэрээр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давхардуулан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зэрэг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бусад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зөрчлийн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улмаас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дахин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шалгахаар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шийдвэрлэсэн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үндэслэл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шалтгааныг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тайлбарласан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бичгийг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мэдэгдэн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харьяа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2.7.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Харьяа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дахин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шалгахаар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шийдвэрлэсэн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ирүүлсэн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материалыг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хүлээн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өдрөөс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хойш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7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дахин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2.8. 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2.3-2.7-д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шалгагдаж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төсөвт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өрөнд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саналыг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хүлээн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авснаас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хойш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10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дансруу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2.9.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төсвөөс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тооцоо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баримтын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үнэн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зөвийг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төлөгчдийн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олголтыг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хариуцна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2.10.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шалгагдаж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төсөвт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бусад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төрлийн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өрөнд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хүсэлтийг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шийдвэрлэснээс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хойш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10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багтаан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хавсралт-2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маягтаар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гарган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яамны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Төсвийн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ёсоор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хүргүүлнэ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Гурав.Нягтлан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тайланд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3.1</w:t>
      </w:r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.  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Аймаг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нийслэлийн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Засаг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даргын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газрын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санхүүгийн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асуудал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эрхэлсэн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нэгж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2.3-2.7-д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шалгагдаж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буцаалтыг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дансанд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шилжүүлэхдээ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төрийн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данснаас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төлбөр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барагдуулах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бөгөөд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эсрэг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бичилт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           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Дөрөв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хариуцлага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4.1.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Энэхүү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хэрэгжилтэнд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яамны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Төсвийн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Төрийн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сангийн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ерөнхий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газар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хяналт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тавьж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ажиллана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4.2.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ногдуулалт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тооцоог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буруу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хийсэн,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шалгаж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ажлыг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зохих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журмын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хийгээгүйгээс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төсвөөс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хэмжээг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буруу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тодорхойлж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улс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нутагт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хохирол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учруулсан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байцаагчид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болон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орлогыг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зориулалт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бусаар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зарцуулсан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тушаалтанд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холбогдох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хууль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тогтоомжид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заасны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дагуу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хариуцлага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хүлээлгэнэ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.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"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тэдгээрийг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нягтлан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журам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"-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1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дүгээр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хавсралт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БАТЛАВ.</w:t>
      </w:r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АЙМАГ, НИЙСЛЭЛ, ДҮҮРГИЙН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 ХЭЛТСИЙН ДАРГА ----------------------------/          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…..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онд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иргэдэд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жагсаалт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"/>
        <w:gridCol w:w="724"/>
        <w:gridCol w:w="868"/>
        <w:gridCol w:w="787"/>
        <w:gridCol w:w="732"/>
        <w:gridCol w:w="769"/>
        <w:gridCol w:w="842"/>
        <w:gridCol w:w="667"/>
        <w:gridCol w:w="538"/>
        <w:gridCol w:w="732"/>
        <w:gridCol w:w="715"/>
        <w:gridCol w:w="507"/>
        <w:gridCol w:w="715"/>
        <w:gridCol w:w="528"/>
      </w:tblGrid>
      <w:tr w:rsidR="00B665E3" w:rsidRPr="00B665E3" w:rsidTr="00B665E3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Д/д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төлөгчийн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овог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Регистерийн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бүртгэлийн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дэвтрийн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Хамрагдах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хугацаа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Хөнгөлөлт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чөлөөлөлт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эдлэх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заалт</w:t>
            </w:r>
            <w:proofErr w:type="spellEnd"/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Бүртгүүлсэн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Харилцах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Дансны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Хэдэн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онд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гарсан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албан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илүү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төлөлтийн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Үүнээс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Суутган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тооцуулах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төрөл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Буцаан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олгох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ХХОАТ-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</w:tr>
      <w:tr w:rsidR="00B665E3" w:rsidRPr="00B665E3" w:rsidTr="00B665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Суутган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тооцуулах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Буцаан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олгох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 ХҮНИЙ ОРЛОГЫН АЛБАН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 ТАСГИЙН ДАРГА ------------------------------/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 УЛСЫН БАЙЦААГЧ ----------------------------------/               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……..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оны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.........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............-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"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хасалт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хийх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,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тэдгээрийг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нягтлан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бодох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бүртгэлд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тусгах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журам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>"-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2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дугаар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хавсралт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righ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БАТЛАВ.</w:t>
      </w:r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АЙМАГ, НИЙСЛЭЛИЙН ЗАСАГ ДАРГЫН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ТАМГЫН ГАЗРЫН САНХҮҮГИЙН АСУУДАЛ ЭРХЭЛСЭН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НЭГЖИЙН ХЭЛТСИЙН ДАРГА ----------------------------/          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…..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онд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баталгаажуулсан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төлөгч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иргэдэд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буцаан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олгох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хувь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хүний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орлогын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албан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татварын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илүү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төлөлтийн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жагсаалт</w:t>
      </w:r>
      <w:proofErr w:type="spellEnd"/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tbl>
      <w:tblPr>
        <w:tblpPr w:leftFromText="45" w:rightFromText="45" w:vertAnchor="text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"/>
        <w:gridCol w:w="724"/>
        <w:gridCol w:w="868"/>
        <w:gridCol w:w="787"/>
        <w:gridCol w:w="732"/>
        <w:gridCol w:w="769"/>
        <w:gridCol w:w="842"/>
        <w:gridCol w:w="667"/>
        <w:gridCol w:w="538"/>
        <w:gridCol w:w="732"/>
        <w:gridCol w:w="715"/>
        <w:gridCol w:w="507"/>
        <w:gridCol w:w="715"/>
        <w:gridCol w:w="528"/>
      </w:tblGrid>
      <w:tr w:rsidR="00B665E3" w:rsidRPr="00B665E3" w:rsidTr="00B665E3">
        <w:trPr>
          <w:tblCellSpacing w:w="0" w:type="dxa"/>
        </w:trPr>
        <w:tc>
          <w:tcPr>
            <w:tcW w:w="5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Д/д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төлөгчийн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овог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нэр</w:t>
            </w:r>
            <w:proofErr w:type="spellEnd"/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Регистерийн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бүртгэлийн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дэвтрийн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7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Хамрагдах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хугацаа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Хөнгөлөлт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чөлөөлөлт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эдлэх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заалт</w:t>
            </w:r>
            <w:proofErr w:type="spellEnd"/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Бүртгүүлсэн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огноо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Харилцах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банк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Дансны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дугаар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Хэдэн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онд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гарсан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албан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илүү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төлөлтийн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16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Үүнээс</w:t>
            </w:r>
            <w:proofErr w:type="spellEnd"/>
          </w:p>
        </w:tc>
        <w:tc>
          <w:tcPr>
            <w:tcW w:w="8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Суутган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тооцуулах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татварын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төрөл</w:t>
            </w:r>
            <w:proofErr w:type="spellEnd"/>
          </w:p>
        </w:tc>
        <w:tc>
          <w:tcPr>
            <w:tcW w:w="9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jc w:val="center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Буцаан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олгох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ХХОАТ-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ын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</w:tr>
      <w:tr w:rsidR="00B665E3" w:rsidRPr="00B665E3" w:rsidTr="00B665E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Суутган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тооцуулах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Буцаан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олгох</w:t>
            </w:r>
            <w:proofErr w:type="spellEnd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  <w:tr w:rsidR="00B665E3" w:rsidRPr="00B665E3" w:rsidTr="00B665E3">
        <w:trPr>
          <w:tblCellSpacing w:w="0" w:type="dxa"/>
        </w:trPr>
        <w:tc>
          <w:tcPr>
            <w:tcW w:w="5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proofErr w:type="spellStart"/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Дүн</w:t>
            </w:r>
            <w:proofErr w:type="spellEnd"/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65E3" w:rsidRPr="00B665E3" w:rsidRDefault="00B665E3" w:rsidP="00B665E3">
            <w:pPr>
              <w:spacing w:after="0" w:line="330" w:lineRule="atLeas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</w:rPr>
            </w:pPr>
            <w:r w:rsidRPr="00B665E3">
              <w:rPr>
                <w:rFonts w:ascii="Tahoma" w:eastAsia="Times New Roman" w:hAnsi="Tahoma" w:cs="Tahoma"/>
                <w:color w:val="000000"/>
                <w:sz w:val="18"/>
                <w:szCs w:val="18"/>
              </w:rPr>
              <w:t> </w:t>
            </w:r>
          </w:p>
        </w:tc>
      </w:tr>
    </w:tbl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ЕРӨНХИЙ НЯГТЛАН БОДОГЧ------------------------------/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lastRenderedPageBreak/>
        <w:t>ЭДИЙН ЗАСАГЧ ----------------------------------/                                                        /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> </w:t>
      </w:r>
    </w:p>
    <w:p w:rsidR="00B665E3" w:rsidRPr="00B665E3" w:rsidRDefault="00B665E3" w:rsidP="00B665E3">
      <w:pPr>
        <w:shd w:val="clear" w:color="auto" w:fill="FFFFFF"/>
        <w:spacing w:after="0" w:line="330" w:lineRule="atLeast"/>
        <w:jc w:val="center"/>
        <w:textAlignment w:val="top"/>
        <w:rPr>
          <w:rFonts w:ascii="Tahoma" w:eastAsia="Times New Roman" w:hAnsi="Tahoma" w:cs="Tahoma"/>
          <w:color w:val="000000"/>
          <w:sz w:val="18"/>
          <w:szCs w:val="18"/>
        </w:rPr>
      </w:pPr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…….. </w:t>
      </w:r>
      <w:proofErr w:type="spellStart"/>
      <w:proofErr w:type="gram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оны</w:t>
      </w:r>
      <w:proofErr w:type="spellEnd"/>
      <w:proofErr w:type="gram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.........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сарын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............-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ны</w:t>
      </w:r>
      <w:proofErr w:type="spellEnd"/>
      <w:r w:rsidRPr="00B665E3">
        <w:rPr>
          <w:rFonts w:ascii="Tahoma" w:eastAsia="Times New Roman" w:hAnsi="Tahoma" w:cs="Tahoma"/>
          <w:color w:val="000000"/>
          <w:sz w:val="18"/>
          <w:szCs w:val="18"/>
        </w:rPr>
        <w:t xml:space="preserve"> </w:t>
      </w:r>
      <w:proofErr w:type="spellStart"/>
      <w:r w:rsidRPr="00B665E3">
        <w:rPr>
          <w:rFonts w:ascii="Tahoma" w:eastAsia="Times New Roman" w:hAnsi="Tahoma" w:cs="Tahoma"/>
          <w:color w:val="000000"/>
          <w:sz w:val="18"/>
          <w:szCs w:val="18"/>
        </w:rPr>
        <w:t>өдөр</w:t>
      </w:r>
      <w:proofErr w:type="spellEnd"/>
    </w:p>
    <w:p w:rsidR="00A910B2" w:rsidRDefault="00A910B2"/>
    <w:sectPr w:rsidR="00A910B2" w:rsidSect="00A91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65E3"/>
    <w:rsid w:val="004319DF"/>
    <w:rsid w:val="00431D42"/>
    <w:rsid w:val="008D6C98"/>
    <w:rsid w:val="00A910B2"/>
    <w:rsid w:val="00B66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6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3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0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4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74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8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4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4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8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8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5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0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6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2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6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3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1379</Words>
  <Characters>7863</Characters>
  <Application>Microsoft Office Word</Application>
  <DocSecurity>0</DocSecurity>
  <Lines>65</Lines>
  <Paragraphs>18</Paragraphs>
  <ScaleCrop>false</ScaleCrop>
  <Company>MNAO</Company>
  <LinksUpToDate>false</LinksUpToDate>
  <CharactersWithSpaces>9224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Shijirtogoo</dc:creator>
  <cp:keywords/>
  <dc:description/>
  <cp:lastModifiedBy>Shijirtogoo</cp:lastModifiedBy>
  <cp:revision>1</cp:revision>
  <dcterms:created xsi:type="dcterms:W3CDTF">2013-01-25T10:24:00Z</dcterms:created>
  <dcterms:modified xsi:type="dcterms:W3CDTF">2013-01-25T10:27:00Z</dcterms:modified>
</cp:coreProperties>
</file>